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FFAFE" w14:textId="377F9BCB" w:rsidR="008451D1" w:rsidRDefault="00FF34AB" w:rsidP="008451D1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noProof/>
          <w:sz w:val="36"/>
          <w:szCs w:val="36"/>
        </w:rPr>
        <w:drawing>
          <wp:inline distT="0" distB="0" distL="0" distR="0" wp14:anchorId="35887BEF" wp14:editId="4273AFA7">
            <wp:extent cx="1943100" cy="755650"/>
            <wp:effectExtent l="0" t="0" r="0" b="635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C9EE3" w14:textId="7F55BA73" w:rsidR="004E3ABC" w:rsidRPr="00793458" w:rsidRDefault="00610654" w:rsidP="008451D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36"/>
          <w:szCs w:val="36"/>
        </w:rPr>
        <w:t>Position:</w:t>
      </w:r>
      <w:r w:rsidR="00076958">
        <w:rPr>
          <w:rFonts w:cstheme="minorHAnsi"/>
          <w:b/>
          <w:sz w:val="36"/>
          <w:szCs w:val="36"/>
        </w:rPr>
        <w:t xml:space="preserve"> Leadership</w:t>
      </w:r>
      <w:r w:rsidR="00736876" w:rsidRPr="00793458">
        <w:rPr>
          <w:rFonts w:cstheme="minorHAnsi"/>
          <w:b/>
          <w:sz w:val="36"/>
          <w:szCs w:val="36"/>
        </w:rPr>
        <w:t xml:space="preserve"> </w:t>
      </w:r>
      <w:r w:rsidR="00076958">
        <w:rPr>
          <w:rFonts w:cstheme="minorHAnsi"/>
          <w:b/>
          <w:sz w:val="36"/>
          <w:szCs w:val="36"/>
        </w:rPr>
        <w:t xml:space="preserve">Board Member, </w:t>
      </w:r>
      <w:r w:rsidR="00AF1FF3">
        <w:rPr>
          <w:rFonts w:cstheme="minorHAnsi"/>
          <w:b/>
          <w:sz w:val="36"/>
          <w:szCs w:val="36"/>
        </w:rPr>
        <w:t>CPA/</w:t>
      </w:r>
      <w:r w:rsidR="00736876" w:rsidRPr="00793458">
        <w:rPr>
          <w:rFonts w:cstheme="minorHAnsi"/>
          <w:b/>
          <w:sz w:val="36"/>
          <w:szCs w:val="36"/>
        </w:rPr>
        <w:t>Bookkeeper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65"/>
        <w:gridCol w:w="7290"/>
      </w:tblGrid>
      <w:tr w:rsidR="004E3ABC" w:rsidRPr="00793458" w14:paraId="083A6311" w14:textId="77777777" w:rsidTr="00610654">
        <w:tc>
          <w:tcPr>
            <w:tcW w:w="2065" w:type="dxa"/>
            <w:shd w:val="clear" w:color="auto" w:fill="BFBFBF" w:themeFill="background1" w:themeFillShade="BF"/>
          </w:tcPr>
          <w:p w14:paraId="270452BB" w14:textId="77777777" w:rsidR="004E3ABC" w:rsidRPr="00793458" w:rsidRDefault="004E3ABC" w:rsidP="00DF72AA">
            <w:pPr>
              <w:rPr>
                <w:rFonts w:cstheme="minorHAnsi"/>
                <w:b/>
                <w:sz w:val="24"/>
                <w:szCs w:val="24"/>
              </w:rPr>
            </w:pPr>
            <w:r w:rsidRPr="00793458">
              <w:rPr>
                <w:rFonts w:cstheme="minorHAnsi"/>
                <w:b/>
                <w:sz w:val="24"/>
                <w:szCs w:val="24"/>
              </w:rPr>
              <w:t>Classification</w:t>
            </w:r>
          </w:p>
        </w:tc>
        <w:tc>
          <w:tcPr>
            <w:tcW w:w="7290" w:type="dxa"/>
            <w:vAlign w:val="center"/>
          </w:tcPr>
          <w:p w14:paraId="6BE696F7" w14:textId="4EC75D35" w:rsidR="006176A7" w:rsidRPr="00793458" w:rsidRDefault="00076958" w:rsidP="006176A7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Volunteer</w:t>
            </w:r>
            <w:r w:rsidR="004C227D"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 (Pro Bono)</w:t>
            </w:r>
          </w:p>
        </w:tc>
      </w:tr>
      <w:tr w:rsidR="004E3ABC" w:rsidRPr="00793458" w14:paraId="2046D39F" w14:textId="77777777" w:rsidTr="00610654">
        <w:tc>
          <w:tcPr>
            <w:tcW w:w="2065" w:type="dxa"/>
            <w:shd w:val="clear" w:color="auto" w:fill="BFBFBF" w:themeFill="background1" w:themeFillShade="BF"/>
          </w:tcPr>
          <w:p w14:paraId="42F734DA" w14:textId="77777777" w:rsidR="004E3ABC" w:rsidRPr="00793458" w:rsidRDefault="004E3ABC" w:rsidP="00DF72AA">
            <w:pPr>
              <w:rPr>
                <w:rFonts w:cstheme="minorHAnsi"/>
                <w:sz w:val="24"/>
                <w:szCs w:val="24"/>
              </w:rPr>
            </w:pPr>
            <w:r w:rsidRPr="00793458">
              <w:rPr>
                <w:rFonts w:cstheme="minorHAnsi"/>
                <w:b/>
                <w:sz w:val="24"/>
                <w:szCs w:val="24"/>
              </w:rPr>
              <w:t>Position type</w:t>
            </w:r>
          </w:p>
        </w:tc>
        <w:tc>
          <w:tcPr>
            <w:tcW w:w="7290" w:type="dxa"/>
          </w:tcPr>
          <w:p w14:paraId="20B37972" w14:textId="50E3A629" w:rsidR="006176A7" w:rsidRPr="00793458" w:rsidRDefault="00000000" w:rsidP="006176A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185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65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E3ABC" w:rsidRPr="00793458">
              <w:rPr>
                <w:rFonts w:cstheme="minorHAnsi"/>
                <w:sz w:val="24"/>
                <w:szCs w:val="24"/>
              </w:rPr>
              <w:t xml:space="preserve"> Full-time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2963616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1065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☒</w:t>
                </w:r>
              </w:sdtContent>
            </w:sdt>
            <w:r w:rsidR="004E3ABC" w:rsidRPr="00793458">
              <w:rPr>
                <w:rFonts w:cstheme="minorHAnsi"/>
                <w:sz w:val="24"/>
                <w:szCs w:val="24"/>
              </w:rPr>
              <w:t xml:space="preserve"> Part-time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89727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3ABC" w:rsidRPr="0079345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E3ABC" w:rsidRPr="00793458">
              <w:rPr>
                <w:rFonts w:cstheme="minorHAnsi"/>
                <w:sz w:val="24"/>
                <w:szCs w:val="24"/>
              </w:rPr>
              <w:t xml:space="preserve"> Temporary</w:t>
            </w:r>
          </w:p>
        </w:tc>
      </w:tr>
      <w:tr w:rsidR="004E3ABC" w:rsidRPr="00793458" w14:paraId="2B47EBDB" w14:textId="77777777" w:rsidTr="00610654">
        <w:tc>
          <w:tcPr>
            <w:tcW w:w="2065" w:type="dxa"/>
            <w:shd w:val="clear" w:color="auto" w:fill="BFBFBF" w:themeFill="background1" w:themeFillShade="BF"/>
          </w:tcPr>
          <w:p w14:paraId="58313FFF" w14:textId="77777777" w:rsidR="004E3ABC" w:rsidRPr="00793458" w:rsidRDefault="006176A7" w:rsidP="00DF72AA">
            <w:pPr>
              <w:rPr>
                <w:rFonts w:cstheme="minorHAnsi"/>
                <w:b/>
                <w:sz w:val="24"/>
                <w:szCs w:val="24"/>
              </w:rPr>
            </w:pPr>
            <w:r w:rsidRPr="00793458">
              <w:rPr>
                <w:rFonts w:cstheme="minorHAnsi"/>
                <w:b/>
                <w:sz w:val="24"/>
                <w:szCs w:val="24"/>
              </w:rPr>
              <w:t>W</w:t>
            </w:r>
            <w:r w:rsidR="004E3ABC" w:rsidRPr="00793458">
              <w:rPr>
                <w:rFonts w:cstheme="minorHAnsi"/>
                <w:b/>
                <w:sz w:val="24"/>
                <w:szCs w:val="24"/>
              </w:rPr>
              <w:t>orking hours</w:t>
            </w:r>
          </w:p>
        </w:tc>
        <w:tc>
          <w:tcPr>
            <w:tcW w:w="7290" w:type="dxa"/>
          </w:tcPr>
          <w:p w14:paraId="7470ED2E" w14:textId="5ABF518B" w:rsidR="006176A7" w:rsidRPr="00610654" w:rsidRDefault="004C227D" w:rsidP="006176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610654" w:rsidRPr="00610654">
              <w:rPr>
                <w:rFonts w:cstheme="minorHAnsi"/>
                <w:sz w:val="24"/>
                <w:szCs w:val="24"/>
              </w:rPr>
              <w:t xml:space="preserve"> </w:t>
            </w:r>
            <w:r w:rsidR="00C03E7B">
              <w:rPr>
                <w:rFonts w:cstheme="minorHAnsi"/>
                <w:sz w:val="24"/>
                <w:szCs w:val="24"/>
              </w:rPr>
              <w:t>h</w:t>
            </w:r>
            <w:r w:rsidR="00610654" w:rsidRPr="00610654">
              <w:rPr>
                <w:rFonts w:cstheme="minorHAnsi"/>
                <w:sz w:val="24"/>
                <w:szCs w:val="24"/>
              </w:rPr>
              <w:t>rs/month</w:t>
            </w:r>
            <w:r w:rsidR="0019711E">
              <w:rPr>
                <w:rFonts w:cstheme="minorHAnsi"/>
                <w:sz w:val="24"/>
                <w:szCs w:val="24"/>
              </w:rPr>
              <w:t xml:space="preserve"> </w:t>
            </w:r>
            <w:r w:rsidR="00C03E7B">
              <w:rPr>
                <w:rFonts w:cstheme="minorHAnsi"/>
                <w:sz w:val="24"/>
                <w:szCs w:val="24"/>
              </w:rPr>
              <w:t>on average</w:t>
            </w:r>
          </w:p>
        </w:tc>
      </w:tr>
      <w:tr w:rsidR="004E3ABC" w:rsidRPr="00793458" w14:paraId="183882D7" w14:textId="77777777" w:rsidTr="00610654">
        <w:tc>
          <w:tcPr>
            <w:tcW w:w="2065" w:type="dxa"/>
            <w:shd w:val="clear" w:color="auto" w:fill="BFBFBF" w:themeFill="background1" w:themeFillShade="BF"/>
          </w:tcPr>
          <w:p w14:paraId="58B1ACB7" w14:textId="0B850A3C" w:rsidR="004E3ABC" w:rsidRPr="00793458" w:rsidRDefault="004E3ABC" w:rsidP="00DF72AA">
            <w:pPr>
              <w:rPr>
                <w:rFonts w:cstheme="minorHAnsi"/>
                <w:b/>
                <w:sz w:val="24"/>
                <w:szCs w:val="24"/>
              </w:rPr>
            </w:pPr>
            <w:r w:rsidRPr="00793458">
              <w:rPr>
                <w:rFonts w:cstheme="minorHAnsi"/>
                <w:b/>
                <w:sz w:val="24"/>
                <w:szCs w:val="24"/>
              </w:rPr>
              <w:t xml:space="preserve">Supervisory </w:t>
            </w:r>
            <w:r w:rsidR="00610654">
              <w:rPr>
                <w:rFonts w:cstheme="minorHAnsi"/>
                <w:b/>
                <w:sz w:val="24"/>
                <w:szCs w:val="24"/>
              </w:rPr>
              <w:t>R</w:t>
            </w:r>
            <w:r w:rsidRPr="00793458">
              <w:rPr>
                <w:rFonts w:cstheme="minorHAnsi"/>
                <w:b/>
                <w:sz w:val="24"/>
                <w:szCs w:val="24"/>
              </w:rPr>
              <w:t>esponsibilities</w:t>
            </w:r>
          </w:p>
        </w:tc>
        <w:tc>
          <w:tcPr>
            <w:tcW w:w="7290" w:type="dxa"/>
          </w:tcPr>
          <w:p w14:paraId="333BCD1C" w14:textId="4A299E1D" w:rsidR="004E3ABC" w:rsidRPr="00793458" w:rsidRDefault="004E3ABC" w:rsidP="00DF72AA">
            <w:pPr>
              <w:rPr>
                <w:rFonts w:cstheme="minorHAnsi"/>
                <w:sz w:val="24"/>
                <w:szCs w:val="24"/>
              </w:rPr>
            </w:pPr>
            <w:r w:rsidRPr="00793458">
              <w:rPr>
                <w:rFonts w:cstheme="minorHAnsi"/>
                <w:sz w:val="24"/>
                <w:szCs w:val="24"/>
              </w:rPr>
              <w:t>This position has no supervisory responsibilities</w:t>
            </w:r>
            <w:r w:rsidR="004C227D">
              <w:rPr>
                <w:rFonts w:cstheme="minorHAnsi"/>
                <w:sz w:val="24"/>
                <w:szCs w:val="24"/>
              </w:rPr>
              <w:t xml:space="preserve"> and reports to the Board Chair</w:t>
            </w:r>
            <w:r w:rsidRPr="00793458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4B003983" w14:textId="77777777" w:rsidR="004E3ABC" w:rsidRPr="00793458" w:rsidRDefault="004E3ABC" w:rsidP="004E3ABC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3ABC" w:rsidRPr="00793458" w14:paraId="5D0616C7" w14:textId="77777777" w:rsidTr="00610654">
        <w:tc>
          <w:tcPr>
            <w:tcW w:w="9350" w:type="dxa"/>
            <w:shd w:val="clear" w:color="auto" w:fill="BFBFBF" w:themeFill="background1" w:themeFillShade="BF"/>
          </w:tcPr>
          <w:p w14:paraId="62AB3466" w14:textId="10C7157B" w:rsidR="004E3ABC" w:rsidRPr="00793458" w:rsidRDefault="00610654" w:rsidP="00DF72A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Position S</w:t>
            </w:r>
            <w:r w:rsidR="004E3ABC" w:rsidRPr="00793458">
              <w:rPr>
                <w:rFonts w:cstheme="minorHAnsi"/>
                <w:b/>
                <w:sz w:val="24"/>
                <w:szCs w:val="24"/>
              </w:rPr>
              <w:t>ummary</w:t>
            </w:r>
          </w:p>
        </w:tc>
      </w:tr>
      <w:tr w:rsidR="004E3ABC" w:rsidRPr="00793458" w14:paraId="029FB110" w14:textId="77777777" w:rsidTr="00DF72AA">
        <w:tc>
          <w:tcPr>
            <w:tcW w:w="9350" w:type="dxa"/>
          </w:tcPr>
          <w:p w14:paraId="4DA4B572" w14:textId="5C485458" w:rsidR="004E3ABC" w:rsidRDefault="000F4B4F" w:rsidP="009E4B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Community Carrot, a 501c3 nonprofit that helps break the cycle of poverty by empowering young entrepreneurs to start their own businesses, seeks a CPA or</w:t>
            </w:r>
            <w:r w:rsidR="009E4BB7" w:rsidRPr="00793458">
              <w:rPr>
                <w:rFonts w:cstheme="minorHAnsi"/>
                <w:sz w:val="24"/>
                <w:szCs w:val="24"/>
              </w:rPr>
              <w:t xml:space="preserve"> bookkeeper </w:t>
            </w:r>
            <w:r>
              <w:rPr>
                <w:rFonts w:cstheme="minorHAnsi"/>
                <w:sz w:val="24"/>
                <w:szCs w:val="24"/>
              </w:rPr>
              <w:t>to help ma</w:t>
            </w:r>
            <w:r w:rsidR="009E4BB7" w:rsidRPr="00793458">
              <w:rPr>
                <w:rFonts w:cstheme="minorHAnsi"/>
                <w:sz w:val="24"/>
                <w:szCs w:val="24"/>
              </w:rPr>
              <w:t>intain the organization</w:t>
            </w:r>
            <w:r w:rsidR="006176A7" w:rsidRPr="00793458">
              <w:rPr>
                <w:rFonts w:cstheme="minorHAnsi"/>
                <w:sz w:val="24"/>
                <w:szCs w:val="24"/>
              </w:rPr>
              <w:t>'</w:t>
            </w:r>
            <w:r w:rsidR="009E4BB7" w:rsidRPr="00793458">
              <w:rPr>
                <w:rFonts w:cstheme="minorHAnsi"/>
                <w:sz w:val="24"/>
                <w:szCs w:val="24"/>
              </w:rPr>
              <w:t xml:space="preserve">s </w:t>
            </w:r>
            <w:r w:rsidR="00AD5411">
              <w:rPr>
                <w:rFonts w:cstheme="minorHAnsi"/>
                <w:sz w:val="24"/>
                <w:szCs w:val="24"/>
              </w:rPr>
              <w:t xml:space="preserve">Quickbooks Online </w:t>
            </w:r>
            <w:r w:rsidR="009E4BB7" w:rsidRPr="00793458">
              <w:rPr>
                <w:rFonts w:cstheme="minorHAnsi"/>
                <w:sz w:val="24"/>
                <w:szCs w:val="24"/>
              </w:rPr>
              <w:t xml:space="preserve">accounting system. The </w:t>
            </w:r>
            <w:r w:rsidR="00AD5411">
              <w:rPr>
                <w:rFonts w:cstheme="minorHAnsi"/>
                <w:sz w:val="24"/>
                <w:szCs w:val="24"/>
              </w:rPr>
              <w:t>CPA/</w:t>
            </w:r>
            <w:r w:rsidR="009E4BB7" w:rsidRPr="00793458">
              <w:rPr>
                <w:rFonts w:cstheme="minorHAnsi"/>
                <w:sz w:val="24"/>
                <w:szCs w:val="24"/>
              </w:rPr>
              <w:t xml:space="preserve">bookkeeper is responsible for </w:t>
            </w:r>
            <w:r w:rsidR="00AD5411">
              <w:rPr>
                <w:rFonts w:cstheme="minorHAnsi"/>
                <w:sz w:val="24"/>
                <w:szCs w:val="24"/>
              </w:rPr>
              <w:t xml:space="preserve">journal </w:t>
            </w:r>
            <w:r w:rsidR="009E4BB7" w:rsidRPr="00793458">
              <w:rPr>
                <w:rFonts w:cstheme="minorHAnsi"/>
                <w:sz w:val="24"/>
                <w:szCs w:val="24"/>
              </w:rPr>
              <w:t xml:space="preserve">entries, </w:t>
            </w:r>
            <w:r w:rsidR="00AD5411">
              <w:rPr>
                <w:rFonts w:cstheme="minorHAnsi"/>
                <w:sz w:val="24"/>
                <w:szCs w:val="24"/>
              </w:rPr>
              <w:t xml:space="preserve">helping to process </w:t>
            </w:r>
            <w:r w:rsidR="009E4BB7" w:rsidRPr="00793458">
              <w:rPr>
                <w:rFonts w:cstheme="minorHAnsi"/>
                <w:sz w:val="24"/>
                <w:szCs w:val="24"/>
              </w:rPr>
              <w:t xml:space="preserve">invoices, </w:t>
            </w:r>
            <w:r w:rsidR="009A7865">
              <w:rPr>
                <w:rFonts w:cstheme="minorHAnsi"/>
                <w:sz w:val="24"/>
                <w:szCs w:val="24"/>
              </w:rPr>
              <w:t xml:space="preserve">expense reports, </w:t>
            </w:r>
            <w:r w:rsidR="009E4BB7" w:rsidRPr="00793458">
              <w:rPr>
                <w:rFonts w:cstheme="minorHAnsi"/>
                <w:sz w:val="24"/>
                <w:szCs w:val="24"/>
              </w:rPr>
              <w:t xml:space="preserve">account reconciliations and bank deposits. The bookkeeper also keeps records of assets and liabilities and assists with preparation of financial statements and reports. </w:t>
            </w:r>
          </w:p>
          <w:p w14:paraId="33FF21B1" w14:textId="77777777" w:rsidR="00517FC2" w:rsidRDefault="00517FC2" w:rsidP="009E4BB7">
            <w:pPr>
              <w:rPr>
                <w:rFonts w:cstheme="minorHAnsi"/>
                <w:sz w:val="24"/>
                <w:szCs w:val="24"/>
              </w:rPr>
            </w:pPr>
          </w:p>
          <w:p w14:paraId="48E25B33" w14:textId="49AF6F85" w:rsidR="007B5424" w:rsidRPr="00793458" w:rsidRDefault="00304FEF" w:rsidP="009E4B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 average about a dozen transactions per month</w:t>
            </w:r>
            <w:r w:rsidR="000C3EFB">
              <w:rPr>
                <w:rFonts w:cstheme="minorHAnsi"/>
                <w:sz w:val="24"/>
                <w:szCs w:val="24"/>
              </w:rPr>
              <w:t xml:space="preserve"> that takes about 3 hours </w:t>
            </w:r>
            <w:r w:rsidR="00615A7D">
              <w:rPr>
                <w:rFonts w:cstheme="minorHAnsi"/>
                <w:sz w:val="24"/>
                <w:szCs w:val="24"/>
              </w:rPr>
              <w:t>per</w:t>
            </w:r>
            <w:r w:rsidR="000C3EFB">
              <w:rPr>
                <w:rFonts w:cstheme="minorHAnsi"/>
                <w:sz w:val="24"/>
                <w:szCs w:val="24"/>
              </w:rPr>
              <w:t xml:space="preserve"> month</w:t>
            </w:r>
            <w:r w:rsidR="008843D5">
              <w:rPr>
                <w:rFonts w:cstheme="minorHAnsi"/>
                <w:sz w:val="24"/>
                <w:szCs w:val="24"/>
              </w:rPr>
              <w:t>.  Participation at a monthly board meeting is also required</w:t>
            </w:r>
            <w:r w:rsidR="00517FC2">
              <w:rPr>
                <w:rFonts w:cstheme="minorHAnsi"/>
                <w:sz w:val="24"/>
                <w:szCs w:val="24"/>
              </w:rPr>
              <w:t>.</w:t>
            </w:r>
            <w:r w:rsidR="008843D5">
              <w:rPr>
                <w:rFonts w:cstheme="minorHAnsi"/>
                <w:sz w:val="24"/>
                <w:szCs w:val="24"/>
              </w:rPr>
              <w:t xml:space="preserve"> The meeting is the first Wednesday of the month</w:t>
            </w:r>
            <w:r w:rsidR="001D2824">
              <w:rPr>
                <w:rFonts w:cstheme="minorHAnsi"/>
                <w:sz w:val="24"/>
                <w:szCs w:val="24"/>
              </w:rPr>
              <w:t>, at 6pm in Seattle.</w:t>
            </w:r>
          </w:p>
          <w:p w14:paraId="42D1B87F" w14:textId="77777777" w:rsidR="009E4BB7" w:rsidRPr="00793458" w:rsidRDefault="009E4BB7" w:rsidP="009E4BB7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3ABC" w:rsidRPr="00793458" w14:paraId="3255EB2D" w14:textId="77777777" w:rsidTr="00610654">
        <w:tc>
          <w:tcPr>
            <w:tcW w:w="9350" w:type="dxa"/>
            <w:shd w:val="clear" w:color="auto" w:fill="BFBFBF" w:themeFill="background1" w:themeFillShade="BF"/>
          </w:tcPr>
          <w:p w14:paraId="43586CE2" w14:textId="77777777" w:rsidR="004E3ABC" w:rsidRPr="00793458" w:rsidRDefault="004E3ABC" w:rsidP="00DF72AA">
            <w:pPr>
              <w:rPr>
                <w:rFonts w:cstheme="minorHAnsi"/>
                <w:b/>
                <w:sz w:val="24"/>
                <w:szCs w:val="24"/>
              </w:rPr>
            </w:pPr>
            <w:r w:rsidRPr="00793458">
              <w:rPr>
                <w:rFonts w:cstheme="minorHAnsi"/>
                <w:b/>
                <w:sz w:val="24"/>
                <w:szCs w:val="24"/>
              </w:rPr>
              <w:t>Essential functions</w:t>
            </w:r>
          </w:p>
        </w:tc>
      </w:tr>
      <w:tr w:rsidR="004E3ABC" w:rsidRPr="00793458" w14:paraId="2642138E" w14:textId="77777777" w:rsidTr="00DF72AA">
        <w:tc>
          <w:tcPr>
            <w:tcW w:w="9350" w:type="dxa"/>
          </w:tcPr>
          <w:p w14:paraId="252BFC5C" w14:textId="77777777" w:rsidR="004E3ABC" w:rsidRPr="00793458" w:rsidRDefault="004E3ABC" w:rsidP="00DF72AA">
            <w:pPr>
              <w:shd w:val="clear" w:color="auto" w:fill="FFFFFF"/>
              <w:rPr>
                <w:rFonts w:eastAsia="Times New Roman" w:cstheme="minorHAnsi"/>
                <w:sz w:val="24"/>
                <w:szCs w:val="24"/>
              </w:rPr>
            </w:pPr>
            <w:r w:rsidRPr="00793458">
              <w:rPr>
                <w:rFonts w:eastAsia="Times New Roman" w:cstheme="minorHAnsi"/>
                <w:sz w:val="24"/>
                <w:szCs w:val="24"/>
              </w:rPr>
              <w:t xml:space="preserve">Essential functions of the </w:t>
            </w:r>
            <w:r w:rsidR="00922075" w:rsidRPr="00793458">
              <w:rPr>
                <w:rFonts w:cstheme="minorHAnsi"/>
                <w:sz w:val="24"/>
                <w:szCs w:val="24"/>
              </w:rPr>
              <w:t>bookkeeper</w:t>
            </w:r>
            <w:r w:rsidR="00922075" w:rsidRPr="00793458">
              <w:rPr>
                <w:rFonts w:eastAsia="Times New Roman" w:cstheme="minorHAnsi"/>
                <w:sz w:val="24"/>
                <w:szCs w:val="24"/>
              </w:rPr>
              <w:t xml:space="preserve"> i</w:t>
            </w:r>
            <w:r w:rsidRPr="00793458">
              <w:rPr>
                <w:rFonts w:eastAsia="Times New Roman" w:cstheme="minorHAnsi"/>
                <w:sz w:val="24"/>
                <w:szCs w:val="24"/>
              </w:rPr>
              <w:t>nclude, but are not limited to, the following:</w:t>
            </w:r>
          </w:p>
          <w:p w14:paraId="237D1530" w14:textId="77777777" w:rsidR="004E3ABC" w:rsidRPr="00793458" w:rsidRDefault="004E3ABC" w:rsidP="00DF72AA">
            <w:pPr>
              <w:shd w:val="clear" w:color="auto" w:fill="FFFFFF"/>
              <w:rPr>
                <w:rFonts w:eastAsia="Times New Roman" w:cstheme="minorHAnsi"/>
                <w:sz w:val="24"/>
                <w:szCs w:val="24"/>
              </w:rPr>
            </w:pPr>
          </w:p>
          <w:p w14:paraId="10A29C05" w14:textId="77777777" w:rsidR="004E3ABC" w:rsidRPr="00793458" w:rsidRDefault="004E3ABC" w:rsidP="004E3ABC">
            <w:pPr>
              <w:numPr>
                <w:ilvl w:val="0"/>
                <w:numId w:val="3"/>
              </w:num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793458">
              <w:rPr>
                <w:rFonts w:cstheme="minorHAnsi"/>
                <w:sz w:val="24"/>
                <w:szCs w:val="24"/>
              </w:rPr>
              <w:t xml:space="preserve">Performing basic accounting procedures (such as accounts receivable, accounts payable, time billing, payroll, </w:t>
            </w:r>
            <w:r w:rsidRPr="00793458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general ledger,</w:t>
            </w:r>
            <w:r w:rsidRPr="00793458">
              <w:rPr>
                <w:rFonts w:cstheme="minorHAnsi"/>
                <w:sz w:val="24"/>
                <w:szCs w:val="24"/>
              </w:rPr>
              <w:t xml:space="preserve"> tax payments and inventory control)</w:t>
            </w:r>
          </w:p>
          <w:p w14:paraId="49482D87" w14:textId="77777777" w:rsidR="004E3ABC" w:rsidRPr="00793458" w:rsidRDefault="004E3ABC" w:rsidP="004E3ABC">
            <w:pPr>
              <w:numPr>
                <w:ilvl w:val="0"/>
                <w:numId w:val="3"/>
              </w:num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793458">
              <w:rPr>
                <w:rFonts w:cstheme="minorHAnsi"/>
                <w:sz w:val="24"/>
                <w:szCs w:val="24"/>
              </w:rPr>
              <w:t>Pr</w:t>
            </w:r>
            <w:r w:rsidR="009E4BB7" w:rsidRPr="00793458">
              <w:rPr>
                <w:rFonts w:cstheme="minorHAnsi"/>
                <w:sz w:val="24"/>
                <w:szCs w:val="24"/>
              </w:rPr>
              <w:t xml:space="preserve">oviding information for </w:t>
            </w:r>
            <w:r w:rsidRPr="00793458">
              <w:rPr>
                <w:rFonts w:cstheme="minorHAnsi"/>
                <w:sz w:val="24"/>
                <w:szCs w:val="24"/>
              </w:rPr>
              <w:t>financial statements (such as monthly and quarterly financial reports, and monthly forecasts summarizing current and projected financial position)</w:t>
            </w:r>
          </w:p>
          <w:p w14:paraId="71077958" w14:textId="6246A81A" w:rsidR="004E3ABC" w:rsidRDefault="00922075" w:rsidP="004E3ABC">
            <w:pPr>
              <w:numPr>
                <w:ilvl w:val="0"/>
                <w:numId w:val="3"/>
              </w:num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793458">
              <w:rPr>
                <w:rFonts w:cstheme="minorHAnsi"/>
                <w:sz w:val="24"/>
                <w:szCs w:val="24"/>
              </w:rPr>
              <w:t>Re</w:t>
            </w:r>
            <w:r w:rsidR="004E3ABC" w:rsidRPr="00793458">
              <w:rPr>
                <w:rFonts w:cstheme="minorHAnsi"/>
                <w:sz w:val="24"/>
                <w:szCs w:val="24"/>
              </w:rPr>
              <w:t>conciling general ledger accounts</w:t>
            </w:r>
          </w:p>
          <w:p w14:paraId="4BABC93B" w14:textId="6D5031DE" w:rsidR="00C07B38" w:rsidRPr="00793458" w:rsidRDefault="00C07B38" w:rsidP="004E3ABC">
            <w:pPr>
              <w:numPr>
                <w:ilvl w:val="0"/>
                <w:numId w:val="3"/>
              </w:num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Filing </w:t>
            </w:r>
            <w:r w:rsidR="00553A86">
              <w:rPr>
                <w:rFonts w:cstheme="minorHAnsi"/>
                <w:sz w:val="24"/>
                <w:szCs w:val="24"/>
              </w:rPr>
              <w:t>Annual</w:t>
            </w:r>
            <w:r>
              <w:rPr>
                <w:rFonts w:cstheme="minorHAnsi"/>
                <w:sz w:val="24"/>
                <w:szCs w:val="24"/>
              </w:rPr>
              <w:t xml:space="preserve"> Reports</w:t>
            </w:r>
            <w:r w:rsidR="00534F5A">
              <w:rPr>
                <w:rFonts w:cstheme="minorHAnsi"/>
                <w:sz w:val="24"/>
                <w:szCs w:val="24"/>
              </w:rPr>
              <w:t xml:space="preserve"> </w:t>
            </w:r>
            <w:r w:rsidR="002642F7">
              <w:rPr>
                <w:rFonts w:cstheme="minorHAnsi"/>
                <w:sz w:val="24"/>
                <w:szCs w:val="24"/>
              </w:rPr>
              <w:t>(including</w:t>
            </w:r>
            <w:r w:rsidR="00957E06">
              <w:rPr>
                <w:rFonts w:cstheme="minorHAnsi"/>
                <w:sz w:val="24"/>
                <w:szCs w:val="24"/>
              </w:rPr>
              <w:t xml:space="preserve"> our 990) </w:t>
            </w:r>
            <w:r w:rsidR="002642F7">
              <w:rPr>
                <w:rFonts w:cstheme="minorHAnsi"/>
                <w:sz w:val="24"/>
                <w:szCs w:val="24"/>
              </w:rPr>
              <w:t xml:space="preserve">in compliance with </w:t>
            </w:r>
            <w:r w:rsidR="00534F5A">
              <w:rPr>
                <w:rFonts w:cstheme="minorHAnsi"/>
                <w:sz w:val="24"/>
                <w:szCs w:val="24"/>
              </w:rPr>
              <w:t>state and federal government</w:t>
            </w:r>
            <w:r w:rsidR="00377D5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6C714FD" w14:textId="77777777" w:rsidR="004E3ABC" w:rsidRPr="00793458" w:rsidRDefault="004E3ABC" w:rsidP="004E3ABC">
            <w:pPr>
              <w:pStyle w:val="Header"/>
              <w:numPr>
                <w:ilvl w:val="0"/>
                <w:numId w:val="4"/>
              </w:numPr>
              <w:rPr>
                <w:rFonts w:cstheme="minorHAnsi"/>
                <w:color w:val="000000"/>
                <w:sz w:val="24"/>
                <w:szCs w:val="24"/>
              </w:rPr>
            </w:pPr>
            <w:r w:rsidRPr="00793458">
              <w:rPr>
                <w:rFonts w:cstheme="minorHAnsi"/>
                <w:sz w:val="24"/>
                <w:szCs w:val="24"/>
              </w:rPr>
              <w:t>Communicating with customers to address any past due invoices</w:t>
            </w:r>
          </w:p>
          <w:p w14:paraId="5E7CF6AA" w14:textId="638203DE" w:rsidR="004E3ABC" w:rsidRDefault="00922075" w:rsidP="004E3ABC">
            <w:pPr>
              <w:numPr>
                <w:ilvl w:val="0"/>
                <w:numId w:val="4"/>
              </w:num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793458">
              <w:rPr>
                <w:rFonts w:cstheme="minorHAnsi"/>
                <w:sz w:val="24"/>
                <w:szCs w:val="24"/>
              </w:rPr>
              <w:t>P</w:t>
            </w:r>
            <w:r w:rsidR="004E3ABC" w:rsidRPr="00793458">
              <w:rPr>
                <w:rFonts w:cstheme="minorHAnsi"/>
                <w:sz w:val="24"/>
                <w:szCs w:val="24"/>
              </w:rPr>
              <w:t xml:space="preserve">roviding other </w:t>
            </w:r>
            <w:r w:rsidRPr="00793458">
              <w:rPr>
                <w:rFonts w:cstheme="minorHAnsi"/>
                <w:sz w:val="24"/>
                <w:szCs w:val="24"/>
              </w:rPr>
              <w:t xml:space="preserve">accounting </w:t>
            </w:r>
            <w:r w:rsidR="004E3ABC" w:rsidRPr="00793458">
              <w:rPr>
                <w:rFonts w:cstheme="minorHAnsi"/>
                <w:sz w:val="24"/>
                <w:szCs w:val="24"/>
              </w:rPr>
              <w:t>assistance and support as requested</w:t>
            </w:r>
          </w:p>
          <w:p w14:paraId="7B0FBFE8" w14:textId="77777777" w:rsidR="004E3ABC" w:rsidRPr="00793458" w:rsidRDefault="004E3ABC" w:rsidP="00C03E7B">
            <w:pPr>
              <w:spacing w:line="256" w:lineRule="auto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4E3ABC" w:rsidRPr="00793458" w14:paraId="0348F231" w14:textId="77777777" w:rsidTr="00610654">
        <w:tc>
          <w:tcPr>
            <w:tcW w:w="9350" w:type="dxa"/>
            <w:shd w:val="clear" w:color="auto" w:fill="BFBFBF" w:themeFill="background1" w:themeFillShade="BF"/>
          </w:tcPr>
          <w:p w14:paraId="4FF4F432" w14:textId="77777777" w:rsidR="004E3ABC" w:rsidRPr="00793458" w:rsidRDefault="004E3ABC" w:rsidP="00DF72AA">
            <w:pPr>
              <w:rPr>
                <w:rFonts w:cstheme="minorHAnsi"/>
                <w:b/>
                <w:sz w:val="24"/>
                <w:szCs w:val="24"/>
              </w:rPr>
            </w:pPr>
            <w:r w:rsidRPr="00793458">
              <w:rPr>
                <w:rFonts w:cstheme="minorHAnsi"/>
                <w:b/>
                <w:sz w:val="24"/>
                <w:szCs w:val="24"/>
              </w:rPr>
              <w:t>Competencies</w:t>
            </w:r>
          </w:p>
        </w:tc>
      </w:tr>
      <w:tr w:rsidR="004E3ABC" w:rsidRPr="00793458" w14:paraId="7F921AA1" w14:textId="77777777" w:rsidTr="00DF72AA">
        <w:tc>
          <w:tcPr>
            <w:tcW w:w="9350" w:type="dxa"/>
          </w:tcPr>
          <w:p w14:paraId="207FF4FB" w14:textId="77777777" w:rsidR="004E3ABC" w:rsidRPr="00793458" w:rsidRDefault="004E3ABC" w:rsidP="00DF72AA">
            <w:pPr>
              <w:rPr>
                <w:rFonts w:cstheme="minorHAnsi"/>
                <w:sz w:val="24"/>
                <w:szCs w:val="24"/>
              </w:rPr>
            </w:pPr>
          </w:p>
          <w:p w14:paraId="67E5F6FB" w14:textId="77777777" w:rsidR="00922075" w:rsidRPr="00793458" w:rsidRDefault="00922075" w:rsidP="0092207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93458">
              <w:rPr>
                <w:rFonts w:cstheme="minorHAnsi"/>
                <w:sz w:val="24"/>
                <w:szCs w:val="24"/>
              </w:rPr>
              <w:lastRenderedPageBreak/>
              <w:t>Communication proficiency, including excellent verbal and written communication skills</w:t>
            </w:r>
          </w:p>
          <w:p w14:paraId="7C40FC0F" w14:textId="77777777" w:rsidR="00922075" w:rsidRPr="00793458" w:rsidRDefault="00922075" w:rsidP="00922075">
            <w:pPr>
              <w:numPr>
                <w:ilvl w:val="0"/>
                <w:numId w:val="1"/>
              </w:num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793458">
              <w:rPr>
                <w:rFonts w:cstheme="minorHAnsi"/>
                <w:sz w:val="24"/>
                <w:szCs w:val="24"/>
              </w:rPr>
              <w:t>Technical proficiency, including use of accounting software and web-based applications</w:t>
            </w:r>
          </w:p>
          <w:p w14:paraId="6412B579" w14:textId="77777777" w:rsidR="00922075" w:rsidRPr="00793458" w:rsidRDefault="00922075" w:rsidP="00922075">
            <w:pPr>
              <w:numPr>
                <w:ilvl w:val="0"/>
                <w:numId w:val="1"/>
              </w:num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793458">
              <w:rPr>
                <w:rFonts w:cstheme="minorHAnsi"/>
                <w:sz w:val="24"/>
                <w:szCs w:val="24"/>
              </w:rPr>
              <w:t>Excellent attention to detail</w:t>
            </w:r>
          </w:p>
          <w:p w14:paraId="3CC8BDB2" w14:textId="77777777" w:rsidR="00922075" w:rsidRPr="00793458" w:rsidRDefault="00922075" w:rsidP="00922075">
            <w:pPr>
              <w:numPr>
                <w:ilvl w:val="0"/>
                <w:numId w:val="1"/>
              </w:num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793458">
              <w:rPr>
                <w:rFonts w:cstheme="minorHAnsi"/>
                <w:sz w:val="24"/>
                <w:szCs w:val="24"/>
              </w:rPr>
              <w:t>Strong organizational skills</w:t>
            </w:r>
          </w:p>
          <w:p w14:paraId="7C222E3A" w14:textId="77777777" w:rsidR="00922075" w:rsidRPr="00793458" w:rsidRDefault="00922075" w:rsidP="0092207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93458">
              <w:rPr>
                <w:rFonts w:cstheme="minorHAnsi"/>
                <w:sz w:val="24"/>
                <w:szCs w:val="24"/>
              </w:rPr>
              <w:t>Strong analytical skills</w:t>
            </w:r>
          </w:p>
          <w:p w14:paraId="46545BBC" w14:textId="77777777" w:rsidR="00922075" w:rsidRPr="00793458" w:rsidRDefault="00922075" w:rsidP="00922075">
            <w:pPr>
              <w:numPr>
                <w:ilvl w:val="0"/>
                <w:numId w:val="1"/>
              </w:num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793458">
              <w:rPr>
                <w:rFonts w:cstheme="minorHAnsi"/>
                <w:sz w:val="24"/>
                <w:szCs w:val="24"/>
              </w:rPr>
              <w:t>Ability to work independently and manage multiple projects and deadlines</w:t>
            </w:r>
          </w:p>
          <w:p w14:paraId="2D500E18" w14:textId="70B34474" w:rsidR="00922075" w:rsidRPr="00793458" w:rsidRDefault="00922075" w:rsidP="0092207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93458">
              <w:rPr>
                <w:rFonts w:cstheme="minorHAnsi"/>
                <w:sz w:val="24"/>
                <w:szCs w:val="24"/>
              </w:rPr>
              <w:t>C</w:t>
            </w:r>
            <w:r w:rsidR="00D039AA" w:rsidRPr="00793458">
              <w:rPr>
                <w:rFonts w:cstheme="minorHAnsi"/>
                <w:sz w:val="24"/>
                <w:szCs w:val="24"/>
              </w:rPr>
              <w:t xml:space="preserve">redibility </w:t>
            </w:r>
            <w:r w:rsidRPr="00793458">
              <w:rPr>
                <w:rFonts w:cstheme="minorHAnsi"/>
                <w:sz w:val="24"/>
                <w:szCs w:val="24"/>
              </w:rPr>
              <w:t>and integrity</w:t>
            </w:r>
            <w:r w:rsidR="009447B9">
              <w:rPr>
                <w:rFonts w:cstheme="minorHAnsi"/>
                <w:sz w:val="24"/>
                <w:szCs w:val="24"/>
              </w:rPr>
              <w:t>, confirmed by references</w:t>
            </w:r>
          </w:p>
          <w:p w14:paraId="73397D8A" w14:textId="77777777" w:rsidR="00922075" w:rsidRPr="00793458" w:rsidRDefault="00922075" w:rsidP="00AF732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3ABC" w:rsidRPr="00793458" w14:paraId="660A7088" w14:textId="77777777" w:rsidTr="00610654">
        <w:tc>
          <w:tcPr>
            <w:tcW w:w="9350" w:type="dxa"/>
            <w:shd w:val="clear" w:color="auto" w:fill="BFBFBF" w:themeFill="background1" w:themeFillShade="BF"/>
          </w:tcPr>
          <w:p w14:paraId="23148A4D" w14:textId="77777777" w:rsidR="004E3ABC" w:rsidRPr="00793458" w:rsidRDefault="009C5B29" w:rsidP="00DF72AA">
            <w:pPr>
              <w:rPr>
                <w:rFonts w:cstheme="minorHAnsi"/>
                <w:b/>
                <w:sz w:val="24"/>
                <w:szCs w:val="24"/>
              </w:rPr>
            </w:pPr>
            <w:r w:rsidRPr="00793458">
              <w:rPr>
                <w:rFonts w:cstheme="minorHAnsi"/>
                <w:b/>
                <w:sz w:val="24"/>
                <w:szCs w:val="24"/>
              </w:rPr>
              <w:lastRenderedPageBreak/>
              <w:t>Q</w:t>
            </w:r>
            <w:r w:rsidR="004E3ABC" w:rsidRPr="00793458">
              <w:rPr>
                <w:rFonts w:cstheme="minorHAnsi"/>
                <w:b/>
                <w:sz w:val="24"/>
                <w:szCs w:val="24"/>
              </w:rPr>
              <w:t>ualifications</w:t>
            </w:r>
            <w:r w:rsidR="006176A7" w:rsidRPr="00793458">
              <w:rPr>
                <w:rFonts w:cstheme="minorHAnsi"/>
                <w:b/>
                <w:sz w:val="24"/>
                <w:szCs w:val="24"/>
              </w:rPr>
              <w:t xml:space="preserve"> and requirements</w:t>
            </w:r>
          </w:p>
        </w:tc>
      </w:tr>
      <w:tr w:rsidR="004E3ABC" w:rsidRPr="00793458" w14:paraId="014C5D38" w14:textId="77777777" w:rsidTr="00DF72AA">
        <w:tc>
          <w:tcPr>
            <w:tcW w:w="9350" w:type="dxa"/>
          </w:tcPr>
          <w:p w14:paraId="398BF2F7" w14:textId="77777777" w:rsidR="004E3ABC" w:rsidRPr="00793458" w:rsidRDefault="004E3ABC" w:rsidP="00DF72AA">
            <w:pPr>
              <w:rPr>
                <w:rFonts w:eastAsia="Times New Roman" w:cstheme="minorHAnsi"/>
                <w:color w:val="494949"/>
                <w:sz w:val="24"/>
                <w:szCs w:val="24"/>
              </w:rPr>
            </w:pPr>
          </w:p>
          <w:p w14:paraId="48F4B43D" w14:textId="77777777" w:rsidR="00AF7326" w:rsidRPr="00793458" w:rsidRDefault="00922075" w:rsidP="00AF7326">
            <w:pPr>
              <w:numPr>
                <w:ilvl w:val="0"/>
                <w:numId w:val="5"/>
              </w:num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793458">
              <w:rPr>
                <w:rFonts w:cstheme="minorHAnsi"/>
                <w:sz w:val="24"/>
                <w:szCs w:val="24"/>
              </w:rPr>
              <w:t>Associate</w:t>
            </w:r>
            <w:r w:rsidR="006176A7" w:rsidRPr="00793458">
              <w:rPr>
                <w:rFonts w:cstheme="minorHAnsi"/>
                <w:sz w:val="24"/>
                <w:szCs w:val="24"/>
              </w:rPr>
              <w:t>'</w:t>
            </w:r>
            <w:r w:rsidRPr="00793458">
              <w:rPr>
                <w:rFonts w:cstheme="minorHAnsi"/>
                <w:sz w:val="24"/>
                <w:szCs w:val="24"/>
              </w:rPr>
              <w:t xml:space="preserve">s </w:t>
            </w:r>
            <w:r w:rsidR="009E4BB7" w:rsidRPr="00793458">
              <w:rPr>
                <w:rFonts w:cstheme="minorHAnsi"/>
                <w:sz w:val="24"/>
                <w:szCs w:val="24"/>
              </w:rPr>
              <w:t xml:space="preserve">or more advanced </w:t>
            </w:r>
            <w:r w:rsidR="00AF7326" w:rsidRPr="00793458">
              <w:rPr>
                <w:rFonts w:cstheme="minorHAnsi"/>
                <w:sz w:val="24"/>
                <w:szCs w:val="24"/>
              </w:rPr>
              <w:t>degree in accounting</w:t>
            </w:r>
            <w:r w:rsidR="009E4BB7" w:rsidRPr="00793458">
              <w:rPr>
                <w:rFonts w:cstheme="minorHAnsi"/>
                <w:sz w:val="24"/>
                <w:szCs w:val="24"/>
              </w:rPr>
              <w:t xml:space="preserve"> or </w:t>
            </w:r>
            <w:r w:rsidR="00AF7326" w:rsidRPr="00793458">
              <w:rPr>
                <w:rFonts w:cstheme="minorHAnsi"/>
                <w:sz w:val="24"/>
                <w:szCs w:val="24"/>
              </w:rPr>
              <w:t>finance</w:t>
            </w:r>
          </w:p>
          <w:p w14:paraId="6EB35F13" w14:textId="7B3AEAE8" w:rsidR="00922075" w:rsidRDefault="00922075" w:rsidP="00922075">
            <w:pPr>
              <w:numPr>
                <w:ilvl w:val="0"/>
                <w:numId w:val="5"/>
              </w:num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793458">
              <w:rPr>
                <w:rFonts w:cstheme="minorHAnsi"/>
                <w:sz w:val="24"/>
                <w:szCs w:val="24"/>
              </w:rPr>
              <w:t xml:space="preserve">Two or more </w:t>
            </w:r>
            <w:r w:rsidR="00AF7326" w:rsidRPr="00793458">
              <w:rPr>
                <w:rFonts w:cstheme="minorHAnsi"/>
                <w:sz w:val="24"/>
                <w:szCs w:val="24"/>
              </w:rPr>
              <w:t xml:space="preserve">years of progressive </w:t>
            </w:r>
            <w:r w:rsidRPr="00793458">
              <w:rPr>
                <w:rFonts w:cstheme="minorHAnsi"/>
                <w:sz w:val="24"/>
                <w:szCs w:val="24"/>
              </w:rPr>
              <w:t xml:space="preserve">bookkeeping </w:t>
            </w:r>
            <w:r w:rsidR="00AF7326" w:rsidRPr="00793458">
              <w:rPr>
                <w:rFonts w:cstheme="minorHAnsi"/>
                <w:sz w:val="24"/>
                <w:szCs w:val="24"/>
              </w:rPr>
              <w:t>experience</w:t>
            </w:r>
          </w:p>
          <w:p w14:paraId="1E52CC8E" w14:textId="47813F15" w:rsidR="00610654" w:rsidRPr="00793458" w:rsidRDefault="00610654" w:rsidP="00922075">
            <w:pPr>
              <w:numPr>
                <w:ilvl w:val="0"/>
                <w:numId w:val="5"/>
              </w:num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in 501(c)3 Non-Profit Accounting</w:t>
            </w:r>
          </w:p>
          <w:p w14:paraId="725350B6" w14:textId="77777777" w:rsidR="00922075" w:rsidRPr="00793458" w:rsidRDefault="00922075" w:rsidP="00AF7326">
            <w:pPr>
              <w:jc w:val="both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4E3ABC" w:rsidRPr="00793458" w14:paraId="58FDCB11" w14:textId="77777777" w:rsidTr="00610654">
        <w:tc>
          <w:tcPr>
            <w:tcW w:w="9350" w:type="dxa"/>
            <w:shd w:val="clear" w:color="auto" w:fill="BFBFBF" w:themeFill="background1" w:themeFillShade="BF"/>
          </w:tcPr>
          <w:p w14:paraId="69A0CDA3" w14:textId="2DB3D0FA" w:rsidR="004E3ABC" w:rsidRPr="004F633E" w:rsidRDefault="004F633E" w:rsidP="00DF72A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Work Environment</w:t>
            </w:r>
          </w:p>
        </w:tc>
      </w:tr>
      <w:tr w:rsidR="004E3ABC" w:rsidRPr="00793458" w14:paraId="119E42F4" w14:textId="77777777" w:rsidTr="00DF72AA">
        <w:tc>
          <w:tcPr>
            <w:tcW w:w="9350" w:type="dxa"/>
          </w:tcPr>
          <w:p w14:paraId="70734801" w14:textId="1E347AB7" w:rsidR="004E3ABC" w:rsidRPr="00C03E7B" w:rsidRDefault="004F633E" w:rsidP="00721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This work will be </w:t>
            </w:r>
            <w:r w:rsidR="007B5424">
              <w:rPr>
                <w:rFonts w:cstheme="minorHAnsi"/>
                <w:sz w:val="24"/>
                <w:szCs w:val="24"/>
              </w:rPr>
              <w:t>performed at your location</w:t>
            </w:r>
            <w:r w:rsidR="001D2824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4E3ABC" w:rsidRPr="00793458" w14:paraId="426F59F5" w14:textId="77777777" w:rsidTr="00610654">
        <w:tc>
          <w:tcPr>
            <w:tcW w:w="9350" w:type="dxa"/>
            <w:shd w:val="clear" w:color="auto" w:fill="BFBFBF" w:themeFill="background1" w:themeFillShade="BF"/>
          </w:tcPr>
          <w:p w14:paraId="627BCCDE" w14:textId="77777777" w:rsidR="004E3ABC" w:rsidRPr="00793458" w:rsidRDefault="004E3ABC" w:rsidP="00DF72AA">
            <w:pPr>
              <w:rPr>
                <w:rFonts w:cstheme="minorHAnsi"/>
                <w:b/>
                <w:sz w:val="24"/>
                <w:szCs w:val="24"/>
              </w:rPr>
            </w:pPr>
            <w:r w:rsidRPr="00793458">
              <w:rPr>
                <w:rFonts w:cstheme="minorHAnsi"/>
                <w:b/>
                <w:sz w:val="24"/>
                <w:szCs w:val="24"/>
              </w:rPr>
              <w:t>Travel requirements</w:t>
            </w:r>
          </w:p>
        </w:tc>
      </w:tr>
      <w:tr w:rsidR="004E3ABC" w:rsidRPr="00793458" w14:paraId="02459D35" w14:textId="77777777" w:rsidTr="00DF72AA">
        <w:tc>
          <w:tcPr>
            <w:tcW w:w="9350" w:type="dxa"/>
          </w:tcPr>
          <w:p w14:paraId="44DAE8C4" w14:textId="77777777" w:rsidR="00D61419" w:rsidRPr="00793458" w:rsidRDefault="00D61419" w:rsidP="00D61419">
            <w:pPr>
              <w:rPr>
                <w:rFonts w:cstheme="minorHAnsi"/>
                <w:sz w:val="24"/>
                <w:szCs w:val="24"/>
              </w:rPr>
            </w:pPr>
            <w:r w:rsidRPr="00793458">
              <w:rPr>
                <w:rFonts w:cstheme="minorHAnsi"/>
                <w:sz w:val="24"/>
                <w:szCs w:val="24"/>
              </w:rPr>
              <w:t>No travel is expected for this position, but business needs may change this circumstance.</w:t>
            </w:r>
          </w:p>
          <w:p w14:paraId="1D207C19" w14:textId="77777777" w:rsidR="004E3ABC" w:rsidRPr="00793458" w:rsidRDefault="004E3ABC" w:rsidP="00DF72A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DE949DF" w14:textId="77777777" w:rsidR="006176A7" w:rsidRPr="00793458" w:rsidRDefault="006176A7" w:rsidP="006176A7">
      <w:pPr>
        <w:rPr>
          <w:rFonts w:cstheme="minorHAnsi"/>
          <w:sz w:val="24"/>
          <w:szCs w:val="24"/>
        </w:rPr>
      </w:pPr>
    </w:p>
    <w:p w14:paraId="3671AAD7" w14:textId="77777777" w:rsidR="00983DCD" w:rsidRPr="00793458" w:rsidRDefault="00983DCD">
      <w:pPr>
        <w:rPr>
          <w:rFonts w:cstheme="minorHAnsi"/>
          <w:sz w:val="24"/>
          <w:szCs w:val="24"/>
        </w:rPr>
      </w:pPr>
    </w:p>
    <w:sectPr w:rsidR="00983DCD" w:rsidRPr="00793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61619"/>
    <w:multiLevelType w:val="hybridMultilevel"/>
    <w:tmpl w:val="C2A6D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E5051"/>
    <w:multiLevelType w:val="hybridMultilevel"/>
    <w:tmpl w:val="E7AC64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84B2E"/>
    <w:multiLevelType w:val="hybridMultilevel"/>
    <w:tmpl w:val="F4226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67846"/>
    <w:multiLevelType w:val="hybridMultilevel"/>
    <w:tmpl w:val="D64257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73F3D"/>
    <w:multiLevelType w:val="hybridMultilevel"/>
    <w:tmpl w:val="853A9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367391">
    <w:abstractNumId w:val="4"/>
  </w:num>
  <w:num w:numId="2" w16cid:durableId="203713198">
    <w:abstractNumId w:val="1"/>
  </w:num>
  <w:num w:numId="3" w16cid:durableId="685986711">
    <w:abstractNumId w:val="2"/>
  </w:num>
  <w:num w:numId="4" w16cid:durableId="1391882656">
    <w:abstractNumId w:val="0"/>
  </w:num>
  <w:num w:numId="5" w16cid:durableId="1582517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ABC"/>
    <w:rsid w:val="00076958"/>
    <w:rsid w:val="000C3EFB"/>
    <w:rsid w:val="000F0A90"/>
    <w:rsid w:val="000F36A2"/>
    <w:rsid w:val="000F4B4F"/>
    <w:rsid w:val="00140475"/>
    <w:rsid w:val="00157578"/>
    <w:rsid w:val="0019711E"/>
    <w:rsid w:val="001D2824"/>
    <w:rsid w:val="001F54AF"/>
    <w:rsid w:val="001F60F6"/>
    <w:rsid w:val="002642F7"/>
    <w:rsid w:val="002737AA"/>
    <w:rsid w:val="002A338B"/>
    <w:rsid w:val="002B5F47"/>
    <w:rsid w:val="00304FEF"/>
    <w:rsid w:val="00337F8D"/>
    <w:rsid w:val="00377D5B"/>
    <w:rsid w:val="003C599F"/>
    <w:rsid w:val="00465400"/>
    <w:rsid w:val="00475475"/>
    <w:rsid w:val="004C227D"/>
    <w:rsid w:val="004E3ABC"/>
    <w:rsid w:val="004F633E"/>
    <w:rsid w:val="00517FC2"/>
    <w:rsid w:val="00534F5A"/>
    <w:rsid w:val="00553A86"/>
    <w:rsid w:val="00610654"/>
    <w:rsid w:val="00615A7D"/>
    <w:rsid w:val="006176A7"/>
    <w:rsid w:val="006B2A39"/>
    <w:rsid w:val="006B2B52"/>
    <w:rsid w:val="00721AA2"/>
    <w:rsid w:val="007264AC"/>
    <w:rsid w:val="00736876"/>
    <w:rsid w:val="00793458"/>
    <w:rsid w:val="007B5424"/>
    <w:rsid w:val="007C6B56"/>
    <w:rsid w:val="008442B8"/>
    <w:rsid w:val="008451D1"/>
    <w:rsid w:val="00872DF4"/>
    <w:rsid w:val="008843D5"/>
    <w:rsid w:val="008949E8"/>
    <w:rsid w:val="00922075"/>
    <w:rsid w:val="009447B9"/>
    <w:rsid w:val="00957E06"/>
    <w:rsid w:val="00983DCD"/>
    <w:rsid w:val="009A7865"/>
    <w:rsid w:val="009C5B29"/>
    <w:rsid w:val="009E4BB7"/>
    <w:rsid w:val="00A06AE5"/>
    <w:rsid w:val="00AD411F"/>
    <w:rsid w:val="00AD5411"/>
    <w:rsid w:val="00AF1FF3"/>
    <w:rsid w:val="00AF7326"/>
    <w:rsid w:val="00B3235D"/>
    <w:rsid w:val="00B41847"/>
    <w:rsid w:val="00B80C9A"/>
    <w:rsid w:val="00C03E7B"/>
    <w:rsid w:val="00C07B38"/>
    <w:rsid w:val="00C1710E"/>
    <w:rsid w:val="00CD6E35"/>
    <w:rsid w:val="00D039AA"/>
    <w:rsid w:val="00D61419"/>
    <w:rsid w:val="00D87220"/>
    <w:rsid w:val="00E03FD3"/>
    <w:rsid w:val="00F47DDA"/>
    <w:rsid w:val="00F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CFAAE"/>
  <w15:chartTrackingRefBased/>
  <w15:docId w15:val="{A3C2B95F-3B0B-4A1D-8933-14D0B849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3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E3ABC"/>
  </w:style>
  <w:style w:type="paragraph" w:styleId="ListParagraph">
    <w:name w:val="List Paragraph"/>
    <w:basedOn w:val="Normal"/>
    <w:uiPriority w:val="34"/>
    <w:qFormat/>
    <w:rsid w:val="004E3ABC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4E3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4E3ABC"/>
  </w:style>
  <w:style w:type="paragraph" w:styleId="BalloonText">
    <w:name w:val="Balloon Text"/>
    <w:basedOn w:val="Normal"/>
    <w:link w:val="BalloonTextChar"/>
    <w:uiPriority w:val="99"/>
    <w:semiHidden/>
    <w:unhideWhenUsed/>
    <w:rsid w:val="00793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51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51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53EBB-209F-4E42-B0D0-196AD36A6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Redetzke</dc:creator>
  <cp:keywords/>
  <dc:description/>
  <cp:lastModifiedBy>Tiffany Suscheck</cp:lastModifiedBy>
  <cp:revision>2</cp:revision>
  <dcterms:created xsi:type="dcterms:W3CDTF">2025-11-19T17:54:00Z</dcterms:created>
  <dcterms:modified xsi:type="dcterms:W3CDTF">2025-11-19T17:54:00Z</dcterms:modified>
</cp:coreProperties>
</file>